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7799705</wp:posOffset>
            </wp:positionH>
            <wp:positionV relativeFrom="paragraph">
              <wp:posOffset>34925</wp:posOffset>
            </wp:positionV>
            <wp:extent cx="1269365" cy="54991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5499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497205</wp:posOffset>
            </wp:positionH>
            <wp:positionV relativeFrom="paragraph">
              <wp:posOffset>20955</wp:posOffset>
            </wp:positionV>
            <wp:extent cx="850900" cy="552450"/>
            <wp:effectExtent b="0" l="0" r="0" t="0"/>
            <wp:wrapSquare wrapText="bothSides" distB="0" distT="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552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7e6e6" w:val="clear"/>
        <w:bidi w:val="1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المعلم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7e6e6" w:val="clear"/>
        <w:bidi w:val="1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تحضير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مادة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للعام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 2021/2022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696.000000000002" w:type="dxa"/>
        <w:jc w:val="left"/>
        <w:tblInd w:w="6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19"/>
        <w:gridCol w:w="1985"/>
        <w:gridCol w:w="2098"/>
        <w:gridCol w:w="2098"/>
        <w:gridCol w:w="2098"/>
        <w:gridCol w:w="2099"/>
        <w:gridCol w:w="2099"/>
        <w:tblGridChange w:id="0">
          <w:tblGrid>
            <w:gridCol w:w="2219"/>
            <w:gridCol w:w="1985"/>
            <w:gridCol w:w="2098"/>
            <w:gridCol w:w="2098"/>
            <w:gridCol w:w="2098"/>
            <w:gridCol w:w="2099"/>
            <w:gridCol w:w="2099"/>
          </w:tblGrid>
        </w:tblGridChange>
      </w:tblGrid>
      <w:tr>
        <w:trPr>
          <w:cantSplit w:val="0"/>
          <w:tblHeader w:val="0"/>
        </w:trPr>
        <w:tc>
          <w:tcPr>
            <w:shd w:fill="fcccb2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الخامس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الأساسي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ccb2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الوحدة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</w:t>
            </w:r>
            <w:r w:rsidDel="00000000" w:rsidR="00000000" w:rsidRPr="00000000">
              <w:rPr>
                <w:b w:val="1"/>
                <w:color w:val="0070c0"/>
                <w:sz w:val="28"/>
                <w:szCs w:val="28"/>
                <w:rtl w:val="1"/>
              </w:rPr>
              <w:t xml:space="preserve">ثانية</w:t>
            </w:r>
            <w:r w:rsidDel="00000000" w:rsidR="00000000" w:rsidRPr="00000000">
              <w:rPr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ccb2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عنوان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الموضوع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70c0"/>
                <w:sz w:val="28"/>
                <w:szCs w:val="28"/>
                <w:rtl w:val="1"/>
              </w:rPr>
              <w:t xml:space="preserve">مصعب</w:t>
            </w:r>
            <w:r w:rsidDel="00000000" w:rsidR="00000000" w:rsidRPr="00000000">
              <w:rPr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70c0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70c0"/>
                <w:sz w:val="28"/>
                <w:szCs w:val="28"/>
                <w:rtl w:val="1"/>
              </w:rPr>
              <w:t xml:space="preserve">عمير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cccb2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اليوم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والتاريخ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cccb2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الحصة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cccb2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الشعبة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cccb2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أرقام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الأهداف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المخرجات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69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63"/>
        <w:gridCol w:w="3740"/>
        <w:gridCol w:w="4635"/>
        <w:gridCol w:w="2658"/>
        <w:tblGridChange w:id="0">
          <w:tblGrid>
            <w:gridCol w:w="3663"/>
            <w:gridCol w:w="3740"/>
            <w:gridCol w:w="4635"/>
            <w:gridCol w:w="2658"/>
          </w:tblGrid>
        </w:tblGridChange>
      </w:tblGrid>
      <w:tr>
        <w:trPr>
          <w:cantSplit w:val="0"/>
          <w:tblHeader w:val="0"/>
        </w:trPr>
        <w:tc>
          <w:tcPr>
            <w:shd w:fill="fcccb2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القبلي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التمهيد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المفاهيم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26">
            <w:pPr>
              <w:jc w:val="right"/>
              <w:rPr>
                <w:rFonts w:ascii="Sakkal Majalla" w:cs="Sakkal Majalla" w:eastAsia="Sakkal Majalla" w:hAnsi="Sakkal Majalla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b050"/>
                <w:sz w:val="28"/>
                <w:szCs w:val="28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fcccb2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الأهداف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المخرجات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</w:p>
        </w:tc>
        <w:tc>
          <w:tcPr>
            <w:shd w:fill="fcccb2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الاستراتيجيات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طرق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p>
        </w:tc>
        <w:tc>
          <w:tcPr>
            <w:shd w:fill="fcccb2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آلية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الأنشطة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</w:p>
        </w:tc>
        <w:tc>
          <w:tcPr>
            <w:shd w:fill="fcccb2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الوسائل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ومصادر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right"/>
              <w:rPr>
                <w:rFonts w:ascii="Cambria" w:cs="Cambria" w:eastAsia="Cambria" w:hAnsi="Cambria"/>
                <w:b w:val="1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right"/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  <w:rtl w:val="1"/>
              </w:rPr>
              <w:t xml:space="preserve">يتوقع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  <w:rtl w:val="1"/>
              </w:rPr>
              <w:t xml:space="preserve">عند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  <w:rtl w:val="1"/>
              </w:rPr>
              <w:t xml:space="preserve">نهاية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  <w:rtl w:val="1"/>
              </w:rPr>
              <w:t xml:space="preserve">الدرس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  <w:rtl w:val="1"/>
              </w:rPr>
              <w:t xml:space="preserve">يكون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  <w:rtl w:val="1"/>
              </w:rPr>
              <w:t xml:space="preserve">قادرا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c55911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يعرف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بنسب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الصحابي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الجليل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تتحدث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إسلام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الصحابي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مصعب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يتحدث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المحن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الصحابي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الجليل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تعدد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الصفات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أهلت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الصحابي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الجليل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ليكون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سفير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الإسلام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bidi w:val="1"/>
              <w:jc w:val="left"/>
              <w:rPr>
                <w:rFonts w:ascii="Sakkal Majalla" w:cs="Sakkal Majalla" w:eastAsia="Sakkal Majalla" w:hAnsi="Sakkal Majall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5-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6"/>
                <w:szCs w:val="26"/>
                <w:rtl w:val="1"/>
              </w:rPr>
              <w:t xml:space="preserve">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وضح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الدور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الذي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قام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به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الصحابي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مصعب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يثرب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قبل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هجرة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الرسول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صلى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وسلم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6"/>
                <w:szCs w:val="26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6">
            <w:pPr>
              <w:jc w:val="right"/>
              <w:rPr>
                <w:rFonts w:ascii="Sakkal Majalla" w:cs="Sakkal Majalla" w:eastAsia="Sakkal Majalla" w:hAnsi="Sakkal Majalla"/>
                <w:color w:val="53813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bidi w:val="1"/>
              <w:spacing w:line="256" w:lineRule="auto"/>
              <w:ind w:left="54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6-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تبين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أثر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التزام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مصعب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بآداب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الحوار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دعوته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( 1 -2 )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الحوار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والمناقشة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 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الاستقصاء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أسلوب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المحاكاة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تحليل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النص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 3)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التعاوني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العصف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الذهني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  )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القياس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المقارنة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الخرائط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الذهنية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 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الاستكشاف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الاستقرائي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باللعب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  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تمثيل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الأدوار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 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بالأقران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( 3)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المشكلات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الذاتي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87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أخرى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bidi w:val="1"/>
              <w:ind w:left="27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right"/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bidi w:val="1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سؤال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الطالبات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الشخصية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bidi w:val="1"/>
              <w:jc w:val="left"/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بطاقة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هوية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للشخصية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4C">
            <w:pPr>
              <w:jc w:val="righ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أسلوب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القصة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0"/>
              </w:rPr>
              <w:t xml:space="preserve"> :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7030a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الصحابي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الجليل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واستناج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الثبات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والإصرار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الحق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4D">
            <w:pPr>
              <w:bidi w:val="1"/>
              <w:jc w:val="left"/>
              <w:rPr>
                <w:rFonts w:ascii="Sakkal Majalla" w:cs="Sakkal Majalla" w:eastAsia="Sakkal Majalla" w:hAnsi="Sakkal Majalla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أسلوب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الذهني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تتوقع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اهم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الصفات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أهلت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الصحابي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الجليل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ليكون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أول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سفير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الإسلام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4E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right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0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المدرسي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right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0"/>
              </w:rPr>
              <w:t xml:space="preserve">2: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مقاطع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يوتيوب</w:t>
            </w:r>
          </w:p>
          <w:p w:rsidR="00000000" w:rsidDel="00000000" w:rsidP="00000000" w:rsidRDefault="00000000" w:rsidRPr="00000000" w14:paraId="00000055">
            <w:pPr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right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right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469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26"/>
        <w:gridCol w:w="3924"/>
        <w:gridCol w:w="3921"/>
        <w:gridCol w:w="2925"/>
        <w:tblGridChange w:id="0">
          <w:tblGrid>
            <w:gridCol w:w="3926"/>
            <w:gridCol w:w="3924"/>
            <w:gridCol w:w="3921"/>
            <w:gridCol w:w="2925"/>
          </w:tblGrid>
        </w:tblGridChange>
      </w:tblGrid>
      <w:tr>
        <w:trPr>
          <w:cantSplit w:val="0"/>
          <w:tblHeader w:val="0"/>
        </w:trPr>
        <w:tc>
          <w:tcPr>
            <w:shd w:fill="fcccb2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70c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70c0"/>
                <w:sz w:val="28"/>
                <w:szCs w:val="28"/>
                <w:rtl w:val="1"/>
              </w:rPr>
              <w:t xml:space="preserve">التكويني</w:t>
            </w:r>
          </w:p>
        </w:tc>
        <w:tc>
          <w:tcPr>
            <w:shd w:fill="fcccb2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70c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70c0"/>
                <w:sz w:val="28"/>
                <w:szCs w:val="28"/>
                <w:rtl w:val="1"/>
              </w:rPr>
              <w:t xml:space="preserve">إثرائي</w:t>
            </w:r>
            <w:r w:rsidDel="00000000" w:rsidR="00000000" w:rsidRPr="00000000">
              <w:rPr>
                <w:b w:val="1"/>
                <w:color w:val="0070c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color w:val="0070c0"/>
                <w:sz w:val="28"/>
                <w:szCs w:val="28"/>
                <w:rtl w:val="1"/>
              </w:rPr>
              <w:t xml:space="preserve">علاجي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70c0"/>
                <w:sz w:val="28"/>
                <w:szCs w:val="28"/>
                <w:rtl w:val="1"/>
              </w:rPr>
              <w:t xml:space="preserve">تفريد</w:t>
            </w:r>
            <w:r w:rsidDel="00000000" w:rsidR="00000000" w:rsidRPr="00000000">
              <w:rPr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70c0"/>
                <w:sz w:val="28"/>
                <w:szCs w:val="28"/>
                <w:rtl w:val="1"/>
              </w:rPr>
              <w:t xml:space="preserve">التعليم</w:t>
            </w:r>
          </w:p>
        </w:tc>
        <w:tc>
          <w:tcPr>
            <w:shd w:fill="fcccb2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70c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70c0"/>
                <w:sz w:val="28"/>
                <w:szCs w:val="28"/>
                <w:rtl w:val="1"/>
              </w:rPr>
              <w:t xml:space="preserve">الختامي</w:t>
            </w:r>
          </w:p>
        </w:tc>
        <w:tc>
          <w:tcPr>
            <w:shd w:fill="fcccb2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70c0"/>
                <w:sz w:val="28"/>
                <w:szCs w:val="28"/>
                <w:rtl w:val="1"/>
              </w:rPr>
              <w:t xml:space="preserve">الواجب</w:t>
            </w:r>
            <w:r w:rsidDel="00000000" w:rsidR="00000000" w:rsidRPr="00000000">
              <w:rPr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70c0"/>
                <w:sz w:val="28"/>
                <w:szCs w:val="28"/>
                <w:rtl w:val="1"/>
              </w:rPr>
              <w:t xml:space="preserve">المنزلي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right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32"/>
                <w:szCs w:val="32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2"/>
                <w:szCs w:val="32"/>
                <w:rtl w:val="1"/>
              </w:rPr>
              <w:t xml:space="preserve">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2"/>
                <w:szCs w:val="32"/>
                <w:rtl w:val="1"/>
              </w:rPr>
              <w:t xml:space="preserve">الواردة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2"/>
                <w:szCs w:val="32"/>
                <w:rtl w:val="1"/>
              </w:rPr>
              <w:t xml:space="preserve">بعد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2"/>
                <w:szCs w:val="32"/>
                <w:rtl w:val="1"/>
              </w:rPr>
              <w:t xml:space="preserve">كل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2"/>
                <w:szCs w:val="32"/>
                <w:rtl w:val="1"/>
              </w:rPr>
              <w:t xml:space="preserve">فقرة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2"/>
                <w:szCs w:val="32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2"/>
                <w:szCs w:val="32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2"/>
                <w:szCs w:val="32"/>
                <w:rtl w:val="1"/>
              </w:rPr>
              <w:t xml:space="preserve">دراستك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2"/>
                <w:szCs w:val="32"/>
                <w:rtl w:val="1"/>
              </w:rPr>
              <w:t xml:space="preserve">لشخصية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2"/>
                <w:szCs w:val="32"/>
                <w:rtl w:val="1"/>
              </w:rPr>
              <w:t xml:space="preserve">مصعب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2"/>
                <w:szCs w:val="32"/>
                <w:rtl w:val="1"/>
              </w:rPr>
              <w:t xml:space="preserve">كيف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2"/>
                <w:szCs w:val="32"/>
                <w:rtl w:val="1"/>
              </w:rPr>
              <w:t xml:space="preserve">أثرت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2"/>
                <w:szCs w:val="32"/>
                <w:rtl w:val="1"/>
              </w:rPr>
              <w:t xml:space="preserve">فيك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32"/>
                <w:szCs w:val="32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c55911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كيف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ستطيع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تحقيق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تريد</w:t>
            </w:r>
            <w:r w:rsidDel="00000000" w:rsidR="00000000" w:rsidRPr="00000000">
              <w:rPr>
                <w:b w:val="1"/>
                <w:color w:val="c55911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bidi w:val="1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الأنشطة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الإثرائية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6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bidi w:val="1"/>
              <w:rPr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الإجابة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الختامية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للدرس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9">
            <w:pPr>
              <w:bidi w:val="1"/>
              <w:rPr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bidi w:val="1"/>
              <w:rPr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bidi w:val="1"/>
              <w:rPr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bidi w:val="1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الأنشطة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العلاجية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right"/>
              <w:rPr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أسئلة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شفوية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موضوع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bidi w:val="1"/>
              <w:rPr>
                <w:b w:val="1"/>
                <w:color w:val="4f622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bidi w:val="1"/>
              <w:rPr>
                <w:b w:val="1"/>
                <w:color w:val="4f622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right"/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bidi w:val="1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ثالثا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8"/>
                <w:szCs w:val="28"/>
                <w:rtl w:val="1"/>
              </w:rPr>
              <w:t xml:space="preserve"> 88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cccb2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70c0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70c0"/>
                <w:sz w:val="28"/>
                <w:szCs w:val="28"/>
                <w:rtl w:val="1"/>
              </w:rPr>
              <w:t xml:space="preserve">المعلم</w:t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cccb2" w:val="clear"/>
          </w:tcPr>
          <w:p w:rsidR="00000000" w:rsidDel="00000000" w:rsidP="00000000" w:rsidRDefault="00000000" w:rsidRPr="00000000" w14:paraId="0000007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b w:val="1"/>
          <w:color w:val="7030a0"/>
          <w:sz w:val="28"/>
          <w:szCs w:val="28"/>
        </w:rPr>
      </w:pP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يعتمد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المعلم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                                                                                                   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يعتمد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المشرف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التربوي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10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Cambr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5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Sakkal Majalla" w:cs="Sakkal Majalla" w:eastAsia="Sakkal Majalla" w:hAnsi="Sakkal Majalla"/>
        <w:color w:val="0070c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38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