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sz w:val="34"/>
          <w:szCs w:val="34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4"/>
          <w:szCs w:val="34"/>
          <w:rtl w:val="0"/>
        </w:rPr>
        <w:tab/>
      </w:r>
    </w:p>
    <w:p w:rsidR="00000000" w:rsidDel="00000000" w:rsidP="00000000" w:rsidRDefault="00000000" w:rsidRPr="00000000" w14:paraId="00000002">
      <w:pPr>
        <w:shd w:fill="d9d9d9" w:val="clear"/>
        <w:bidi w:val="1"/>
        <w:spacing w:after="0" w:line="240" w:lineRule="auto"/>
        <w:jc w:val="center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.: (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2021/2022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:</w:t>
      </w:r>
    </w:p>
    <w:tbl>
      <w:tblPr>
        <w:tblStyle w:val="Table1"/>
        <w:bidiVisual w:val="1"/>
        <w:tblW w:w="14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"/>
        <w:gridCol w:w="29"/>
        <w:gridCol w:w="2787"/>
        <w:gridCol w:w="1215"/>
        <w:gridCol w:w="434"/>
        <w:gridCol w:w="15"/>
        <w:gridCol w:w="394"/>
        <w:gridCol w:w="2132"/>
        <w:gridCol w:w="169"/>
        <w:gridCol w:w="557"/>
        <w:gridCol w:w="127"/>
        <w:gridCol w:w="1243"/>
        <w:gridCol w:w="1941"/>
        <w:gridCol w:w="359"/>
        <w:gridCol w:w="843"/>
        <w:gridCol w:w="548"/>
        <w:gridCol w:w="1727"/>
        <w:gridCol w:w="10"/>
        <w:tblGridChange w:id="0">
          <w:tblGrid>
            <w:gridCol w:w="15"/>
            <w:gridCol w:w="29"/>
            <w:gridCol w:w="2787"/>
            <w:gridCol w:w="1215"/>
            <w:gridCol w:w="434"/>
            <w:gridCol w:w="15"/>
            <w:gridCol w:w="394"/>
            <w:gridCol w:w="2132"/>
            <w:gridCol w:w="169"/>
            <w:gridCol w:w="557"/>
            <w:gridCol w:w="127"/>
            <w:gridCol w:w="1243"/>
            <w:gridCol w:w="1941"/>
            <w:gridCol w:w="359"/>
            <w:gridCol w:w="843"/>
            <w:gridCol w:w="548"/>
            <w:gridCol w:w="1727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الخامس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  </w:t>
            </w:r>
          </w:p>
        </w:tc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0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32"/>
                <w:szCs w:val="32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والتاريخ</w:t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الحصة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d7879a" w:val="clea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32"/>
                <w:szCs w:val="32"/>
                <w:rtl w:val="1"/>
              </w:rPr>
              <w:t xml:space="preserve">الشعبة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11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ff000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 .. 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بعضا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الأذى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تحمله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والمسلمين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000000"/>
                <w:sz w:val="28"/>
                <w:szCs w:val="28"/>
                <w:rtl w:val="1"/>
              </w:rPr>
              <w:t xml:space="preserve"> ؟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7879a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يغرس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الأذى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وانتصار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إنسانية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1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3   -4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7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3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4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8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5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8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6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2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6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.............................</w:t>
            </w:r>
          </w:p>
        </w:tc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مرئي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مدينة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موقعها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والقبائل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هوازن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ثقيف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وتضاريسها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الجبلية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وبيان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ردهم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التحدي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الأذى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يدعوهم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يكتفي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يومين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استقصاء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لإجابات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التلاميذ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3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واستخلاص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والعبر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52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رأيك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both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زعماء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both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spacing w:after="160" w:line="259" w:lineRule="auto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52 </w:t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أسلمت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قريبة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مكة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المكرمة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) .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تعلمت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واستنتجت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؟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الثبات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مثالين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مستدلا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حارثة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1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709" w:top="1560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-292734</wp:posOffset>
          </wp:positionV>
          <wp:extent cx="1270000" cy="74231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537210</wp:posOffset>
          </wp:positionH>
          <wp:positionV relativeFrom="paragraph">
            <wp:posOffset>-278764</wp:posOffset>
          </wp:positionV>
          <wp:extent cx="1009650" cy="69977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650" cy="6997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