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...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2020/2021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3"/>
        <w:gridCol w:w="2690"/>
        <w:gridCol w:w="8347"/>
        <w:tblGridChange w:id="0">
          <w:tblGrid>
            <w:gridCol w:w="3503"/>
            <w:gridCol w:w="2690"/>
            <w:gridCol w:w="834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السابع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الثانية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أحكام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لفظ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الجللالة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3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9"/>
        <w:gridCol w:w="2131"/>
        <w:gridCol w:w="2128"/>
        <w:gridCol w:w="2128"/>
        <w:gridCol w:w="2128"/>
        <w:gridCol w:w="2128"/>
        <w:gridCol w:w="2128"/>
        <w:tblGridChange w:id="0">
          <w:tblGrid>
            <w:gridCol w:w="1769"/>
            <w:gridCol w:w="2131"/>
            <w:gridCol w:w="2128"/>
            <w:gridCol w:w="2128"/>
            <w:gridCol w:w="2128"/>
            <w:gridCol w:w="2128"/>
            <w:gridCol w:w="212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24/12/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الخميس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الثالثة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1-6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1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4"/>
        <w:gridCol w:w="3096"/>
        <w:gridCol w:w="5136"/>
        <w:gridCol w:w="2674"/>
        <w:tblGridChange w:id="0">
          <w:tblGrid>
            <w:gridCol w:w="3604"/>
            <w:gridCol w:w="3096"/>
            <w:gridCol w:w="5136"/>
            <w:gridCol w:w="2674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**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الحروف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الهجائية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والأصل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الترقيق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حالة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لفظ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الجلالة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فإن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حكمين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التفخيم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الترقيق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7f7f7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التفخيم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7f7f7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7f7f7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الترقيق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7f7f7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تكون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قادرة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3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يقرأ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الإمثلة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القرىنية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بصورة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التفخيم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تستخلص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للترقيق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التفخيم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الترقيق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تستخرج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أمثلة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أحكام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لفظ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الجلالة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تطبق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أحكام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لفظ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الجلالة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بصورة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القرآن</w:t>
            </w:r>
          </w:p>
          <w:p w:rsidR="00000000" w:rsidDel="00000000" w:rsidP="00000000" w:rsidRDefault="00000000" w:rsidRPr="00000000" w14:paraId="0000004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2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5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2">
            <w:pPr>
              <w:bidi w:val="1"/>
              <w:spacing w:after="0" w:lineRule="auto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3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5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3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5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5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4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5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5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( 1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المحاكاة</w:t>
            </w:r>
          </w:p>
          <w:p w:rsidR="00000000" w:rsidDel="00000000" w:rsidP="00000000" w:rsidRDefault="00000000" w:rsidRPr="00000000" w14:paraId="0000005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(5) 6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الممارسة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6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6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...........................................................</w:t>
            </w:r>
          </w:p>
          <w:p w:rsidR="00000000" w:rsidDel="00000000" w:rsidP="00000000" w:rsidRDefault="00000000" w:rsidRPr="00000000" w14:paraId="0000006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...........................................................</w:t>
            </w:r>
          </w:p>
          <w:p w:rsidR="00000000" w:rsidDel="00000000" w:rsidP="00000000" w:rsidRDefault="00000000" w:rsidRPr="00000000" w14:paraId="00000064">
            <w:pPr>
              <w:bidi w:val="1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bidi w:val="1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bidi w:val="1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bidi w:val="1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bidi w:val="1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6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للايات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وتصويب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الأخطاء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6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جاءت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الأمثلة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المجموعة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مفخمة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لفظ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الجلالة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إذن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التفخيم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6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الحركات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سبقت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لفظ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الجلالة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المجموعة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إذن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الترقيق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bidi w:val="1"/>
              <w:ind w:left="360" w:firstLine="0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  <w:drawing>
                <wp:inline distB="0" distT="0" distL="0" distR="0">
                  <wp:extent cx="3124200" cy="1047750"/>
                  <wp:effectExtent b="0" l="0" r="0" t="0"/>
                  <wp:docPr id="3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1047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  <w:drawing>
                <wp:inline distB="0" distT="0" distL="0" distR="0">
                  <wp:extent cx="3086100" cy="1171575"/>
                  <wp:effectExtent b="0" l="0" r="0" t="0"/>
                  <wp:docPr id="3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1171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بنائي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75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استخرج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المجادلة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أمثلة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التفخيم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الترقيق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78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خامسا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صفحة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23</w:t>
            </w:r>
          </w:p>
          <w:p w:rsidR="00000000" w:rsidDel="00000000" w:rsidP="00000000" w:rsidRDefault="00000000" w:rsidRPr="00000000" w14:paraId="00000079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ثالثا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صفحة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22</w:t>
            </w:r>
          </w:p>
          <w:p w:rsidR="00000000" w:rsidDel="00000000" w:rsidP="00000000" w:rsidRDefault="00000000" w:rsidRPr="00000000" w14:paraId="0000007C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الختامي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E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بطاقات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تتضمن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وتصنفها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الطالبات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الترقيق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التفخيم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8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جهاز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الحاسوب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لوحات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ورقية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مغناطيسية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30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3"/>
        <w:gridCol w:w="3633"/>
        <w:gridCol w:w="3632"/>
        <w:gridCol w:w="3632"/>
        <w:tblGridChange w:id="0">
          <w:tblGrid>
            <w:gridCol w:w="3633"/>
            <w:gridCol w:w="3633"/>
            <w:gridCol w:w="3632"/>
            <w:gridCol w:w="3632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8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تصميم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خريطة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لأحكام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الساكنة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وتجيب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الأسئلة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لإكمال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الخريطة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حكما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إدغام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وإخفاء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ءاثرهم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يهرعون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"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أخذ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ميثاقكم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كنتم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مؤمنين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"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بحاملين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خطياهم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شيء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"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المقصود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بالميم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الساكنة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A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احكامها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A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يتحقق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A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حروف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A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البيتي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صممي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خريطة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مبسطة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تتضمن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الأحكام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والحروف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-292733</wp:posOffset>
          </wp:positionV>
          <wp:extent cx="1270000" cy="742315"/>
          <wp:effectExtent b="0" l="0" r="0" t="0"/>
          <wp:wrapSquare wrapText="bothSides" distB="0" distT="0" distL="114300" distR="114300"/>
          <wp:docPr id="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-254632</wp:posOffset>
          </wp:positionV>
          <wp:extent cx="850900" cy="521335"/>
          <wp:effectExtent b="0" l="0" r="0" t="0"/>
          <wp:wrapSquare wrapText="bothSides" distB="0" distT="0" distL="114300" distR="114300"/>
          <wp:docPr id="2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9F4D00"/>
    <w:pPr>
      <w:bidi w:val="1"/>
    </w:pPr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F4D00"/>
    <w:rPr>
      <w:rFonts w:ascii="Calibri" w:cs="Calibri" w:eastAsia="Calibri" w:hAnsi="Calibri"/>
    </w:rPr>
  </w:style>
  <w:style w:type="paragraph" w:styleId="Footer">
    <w:name w:val="footer"/>
    <w:basedOn w:val="Normal"/>
    <w:link w:val="FooterChar"/>
    <w:uiPriority w:val="99"/>
    <w:unhideWhenUsed w:val="1"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F4D00"/>
    <w:rPr>
      <w:rFonts w:ascii="Calibri" w:cs="Calibri" w:eastAsia="Calibri" w:hAnsi="Calibri"/>
    </w:rPr>
  </w:style>
  <w:style w:type="table" w:styleId="TableGrid">
    <w:name w:val="Table Grid"/>
    <w:basedOn w:val="TableNormal"/>
    <w:uiPriority w:val="39"/>
    <w:rsid w:val="006D3D1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9396F"/>
    <w:pPr>
      <w:bidi w:val="0"/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/9FtGnHSOydG05x0rshDUJR9tg==">AMUW2mVd5Z2vIosYVumMczcXxglYbc6wE1UIUT1AXASXSGhJ0BcjFgSstXYTrcChX1KS3AgWFJr+GLt64R4yK4KinBx4aLiWv/zsVyIV6hXrsrqYBim/k4edYz5z8PIA2bhE34gsQ4EN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2020-10-31T14:44:00Z</dcterms:created>
  <dc:creator>علي بن زاهر الشكيلي</dc:creator>
</cp:coreProperties>
</file>