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d9d9d9" w:val="clear"/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2022/2023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3948.0" w:type="dxa"/>
        <w:jc w:val="right"/>
        <w:tblLayout w:type="fixed"/>
        <w:tblLook w:val="0400"/>
      </w:tblPr>
      <w:tblGrid>
        <w:gridCol w:w="3035"/>
        <w:gridCol w:w="3544"/>
        <w:gridCol w:w="7369"/>
        <w:tblGridChange w:id="0">
          <w:tblGrid>
            <w:gridCol w:w="3035"/>
            <w:gridCol w:w="3544"/>
            <w:gridCol w:w="73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بناء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المسجد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النبوي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3986.0" w:type="dxa"/>
        <w:jc w:val="left"/>
        <w:tblInd w:w="-113.0" w:type="dxa"/>
        <w:tblLayout w:type="fixed"/>
        <w:tblLook w:val="0400"/>
      </w:tblPr>
      <w:tblGrid>
        <w:gridCol w:w="1649"/>
        <w:gridCol w:w="2413"/>
        <w:gridCol w:w="2552"/>
        <w:gridCol w:w="2268"/>
        <w:gridCol w:w="2410"/>
        <w:gridCol w:w="2694"/>
        <w:tblGridChange w:id="0">
          <w:tblGrid>
            <w:gridCol w:w="1649"/>
            <w:gridCol w:w="2413"/>
            <w:gridCol w:w="2552"/>
            <w:gridCol w:w="2268"/>
            <w:gridCol w:w="2410"/>
            <w:gridCol w:w="26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-44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3938.0" w:type="dxa"/>
        <w:jc w:val="right"/>
        <w:tblLayout w:type="fixed"/>
        <w:tblLook w:val="0400"/>
      </w:tblPr>
      <w:tblGrid>
        <w:gridCol w:w="3079"/>
        <w:gridCol w:w="2257"/>
        <w:gridCol w:w="7010"/>
        <w:gridCol w:w="1592"/>
        <w:tblGridChange w:id="0">
          <w:tblGrid>
            <w:gridCol w:w="3079"/>
            <w:gridCol w:w="2257"/>
            <w:gridCol w:w="7010"/>
            <w:gridCol w:w="15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be5d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fbe5d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8" w:val="single"/>
              <w:right w:color="000000" w:space="0" w:sz="12" w:val="single"/>
            </w:tcBorders>
            <w:shd w:fill="fbe5d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fbe5d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يكون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قادرا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يعرف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قصة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بناء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مسجد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الرسول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صلى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عليه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وسلم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0" w:line="276" w:lineRule="auto"/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2-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يذكر</w:t>
            </w:r>
            <w:r w:rsidDel="00000000" w:rsidR="00000000" w:rsidRPr="00000000">
              <w:rPr>
                <w:rFonts w:ascii="Bodoni" w:cs="Bodoni" w:eastAsia="Bodoni" w:hAnsi="Bodoni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موقع</w:t>
            </w:r>
            <w:r w:rsidDel="00000000" w:rsidR="00000000" w:rsidRPr="00000000">
              <w:rPr>
                <w:rFonts w:ascii="Bodoni" w:cs="Bodoni" w:eastAsia="Bodoni" w:hAnsi="Bodoni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بناء</w:t>
            </w:r>
            <w:r w:rsidDel="00000000" w:rsidR="00000000" w:rsidRPr="00000000">
              <w:rPr>
                <w:rFonts w:ascii="Bodoni" w:cs="Bodoni" w:eastAsia="Bodoni" w:hAnsi="Bodoni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المسجد</w:t>
            </w:r>
            <w:r w:rsidDel="00000000" w:rsidR="00000000" w:rsidRPr="00000000">
              <w:rPr>
                <w:rFonts w:ascii="Bodoni" w:cs="Bodoni" w:eastAsia="Bodoni" w:hAnsi="Bodoni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وكيفية</w:t>
            </w:r>
            <w:r w:rsidDel="00000000" w:rsidR="00000000" w:rsidRPr="00000000">
              <w:rPr>
                <w:rFonts w:ascii="Bodoni" w:cs="Bodoni" w:eastAsia="Bodoni" w:hAnsi="Bodoni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اختياره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0" w:line="276" w:lineRule="auto"/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rtl w:val="0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كيفية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الإمام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0" w:line="276" w:lineRule="auto"/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يستوعب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مشروعية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بناء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المسجد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النبوي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0" w:line="276" w:lineRule="auto"/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5-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يعدد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يقوم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المسجد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الاسلام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bidi w:val="1"/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(    1 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(      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الاستقصاء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(   4   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(      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(    5  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(      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القصة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(      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(      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الاستقرائي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)   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يمكن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ُ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ِّ</w:t>
            </w:r>
            <w:r w:rsidDel="00000000" w:rsidR="00000000" w:rsidRPr="00000000">
              <w:rPr>
                <w:rtl w:val="1"/>
              </w:rPr>
              <w:t xml:space="preserve">مهد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للدر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س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خلال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مراجعة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الأحداث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السابقة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التي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درسها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الطالب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الهجرة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المباركة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صولا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قرب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صول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الرسول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وصاحبه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المدينة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المنورة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للمعاونة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تحقيقها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شرح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استخدمها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المسلمون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المسجد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النبوي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 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أجيب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تعلمي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أجهزة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العروض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التقديمية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3948.000000000002" w:type="dxa"/>
        <w:jc w:val="right"/>
        <w:tblLayout w:type="fixed"/>
        <w:tblLook w:val="0400"/>
      </w:tblPr>
      <w:tblGrid>
        <w:gridCol w:w="4452"/>
        <w:gridCol w:w="2748"/>
        <w:gridCol w:w="2752"/>
        <w:gridCol w:w="3996"/>
        <w:tblGridChange w:id="0">
          <w:tblGrid>
            <w:gridCol w:w="4452"/>
            <w:gridCol w:w="2748"/>
            <w:gridCol w:w="2752"/>
            <w:gridCol w:w="39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be5d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fbe5d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be5d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fbe5d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اول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الأعمال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قام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وصوله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للمدينة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المنورة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bidi w:val="1"/>
              <w:spacing w:after="0" w:before="200" w:line="240" w:lineRule="auto"/>
              <w:rPr>
                <w:rFonts w:ascii="Times New Roman" w:cs="Times New Roman" w:eastAsia="Times New Roman" w:hAnsi="Times New Roman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تم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اختيار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المسجد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النبوي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bidi w:val="1"/>
              <w:spacing w:after="0" w:before="200" w:line="240" w:lineRule="auto"/>
              <w:rPr>
                <w:rFonts w:ascii="Times New Roman" w:cs="Times New Roman" w:eastAsia="Times New Roman" w:hAnsi="Times New Roman"/>
                <w:color w:val="4472c4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sz w:val="24"/>
                <w:szCs w:val="24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sz w:val="32"/>
                <w:szCs w:val="32"/>
                <w:rtl w:val="1"/>
              </w:rPr>
              <w:t xml:space="preserve">#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sz w:val="32"/>
                <w:szCs w:val="32"/>
                <w:rtl w:val="1"/>
              </w:rPr>
              <w:t xml:space="preserve">اكمل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sz w:val="32"/>
                <w:szCs w:val="32"/>
                <w:rtl w:val="1"/>
              </w:rPr>
              <w:t xml:space="preserve">الفراغات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sz w:val="32"/>
                <w:szCs w:val="32"/>
                <w:rtl w:val="1"/>
              </w:rPr>
              <w:t xml:space="preserve">التالية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sz w:val="32"/>
                <w:szCs w:val="32"/>
                <w:rtl w:val="1"/>
              </w:rPr>
              <w:t xml:space="preserve"> :-</w:t>
            </w:r>
          </w:p>
          <w:p w:rsidR="00000000" w:rsidDel="00000000" w:rsidP="00000000" w:rsidRDefault="00000000" w:rsidRPr="00000000" w14:paraId="0000004C">
            <w:pPr>
              <w:bidi w:val="1"/>
              <w:spacing w:after="0" w:before="200" w:line="240" w:lineRule="auto"/>
              <w:rPr>
                <w:rFonts w:ascii="Times New Roman" w:cs="Times New Roman" w:eastAsia="Times New Roman" w:hAnsi="Times New Roman"/>
                <w:color w:val="4472c4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4472c4"/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4472c4"/>
                <w:sz w:val="32"/>
                <w:szCs w:val="32"/>
                <w:rtl w:val="1"/>
              </w:rPr>
              <w:t xml:space="preserve">المواد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4472c4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4472c4"/>
                <w:sz w:val="32"/>
                <w:szCs w:val="32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4472c4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4472c4"/>
                <w:sz w:val="32"/>
                <w:szCs w:val="32"/>
                <w:rtl w:val="1"/>
              </w:rPr>
              <w:t xml:space="preserve">تم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4472c4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4472c4"/>
                <w:sz w:val="32"/>
                <w:szCs w:val="32"/>
                <w:rtl w:val="1"/>
              </w:rPr>
              <w:t xml:space="preserve">استخدامها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4472c4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4472c4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4472c4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4472c4"/>
                <w:sz w:val="32"/>
                <w:szCs w:val="32"/>
                <w:rtl w:val="1"/>
              </w:rPr>
              <w:t xml:space="preserve">بناء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4472c4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4472c4"/>
                <w:sz w:val="32"/>
                <w:szCs w:val="32"/>
                <w:rtl w:val="1"/>
              </w:rPr>
              <w:t xml:space="preserve">المسجد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ind w:left="12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  <w:drawing>
                <wp:inline distB="0" distT="0" distL="0" distR="0">
                  <wp:extent cx="1508760" cy="97155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971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  <w:drawing>
                <wp:inline distB="0" distT="0" distL="0" distR="0">
                  <wp:extent cx="1386840" cy="94615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946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0"/>
              </w:rPr>
              <w:t xml:space="preserve">             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@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صل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الرسول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المدينة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المنورة</w:t>
            </w:r>
            <w:r w:rsidDel="00000000" w:rsidR="00000000" w:rsidRPr="00000000">
              <w:rPr>
                <w:rtl w:val="1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0"/>
              </w:rPr>
              <w:t xml:space="preserve">           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@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32"/>
                <w:szCs w:val="32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المسجد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النبوي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بناه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الرسول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f6228"/>
                <w:sz w:val="32"/>
                <w:szCs w:val="32"/>
                <w:rtl w:val="0"/>
              </w:rPr>
              <w:t xml:space="preserve">1-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8"/>
                <w:szCs w:val="28"/>
                <w:rtl w:val="1"/>
              </w:rPr>
              <w:t xml:space="preserve">اول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8"/>
                <w:szCs w:val="28"/>
                <w:rtl w:val="1"/>
              </w:rPr>
              <w:t xml:space="preserve">مسجد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8"/>
                <w:szCs w:val="28"/>
                <w:rtl w:val="1"/>
              </w:rPr>
              <w:t xml:space="preserve">الإسلام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8"/>
                <w:szCs w:val="28"/>
                <w:rtl w:val="1"/>
              </w:rPr>
              <w:t xml:space="preserve">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32"/>
                <w:szCs w:val="32"/>
                <w:rtl w:val="0"/>
              </w:rPr>
              <w:t xml:space="preserve"> 2-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أين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4472c4"/>
                <w:sz w:val="28"/>
                <w:szCs w:val="28"/>
                <w:rtl w:val="1"/>
              </w:rPr>
              <w:t xml:space="preserve">سكن</w:t>
            </w:r>
            <w:r w:rsidDel="00000000" w:rsidR="00000000" w:rsidRPr="00000000">
              <w:rPr>
                <w:color w:val="4472c4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4472c4"/>
                <w:sz w:val="28"/>
                <w:szCs w:val="28"/>
                <w:rtl w:val="1"/>
              </w:rPr>
              <w:t xml:space="preserve">الرسول</w:t>
            </w:r>
            <w:r w:rsidDel="00000000" w:rsidR="00000000" w:rsidRPr="00000000">
              <w:rPr>
                <w:color w:val="4472c4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4472c4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color w:val="4472c4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4472c4"/>
                <w:sz w:val="28"/>
                <w:szCs w:val="28"/>
                <w:rtl w:val="1"/>
              </w:rPr>
              <w:t xml:space="preserve">بناء</w:t>
            </w:r>
            <w:r w:rsidDel="00000000" w:rsidR="00000000" w:rsidRPr="00000000">
              <w:rPr>
                <w:color w:val="4472c4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4472c4"/>
                <w:sz w:val="28"/>
                <w:szCs w:val="28"/>
                <w:rtl w:val="1"/>
              </w:rPr>
              <w:t xml:space="preserve">مسجد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4472c4"/>
                <w:sz w:val="28"/>
                <w:szCs w:val="28"/>
                <w:rtl w:val="1"/>
              </w:rPr>
              <w:t xml:space="preserve">وبيته</w:t>
            </w:r>
            <w:r w:rsidDel="00000000" w:rsidR="00000000" w:rsidRPr="00000000">
              <w:rPr>
                <w:rtl w:val="1"/>
              </w:rPr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32"/>
                <w:szCs w:val="32"/>
                <w:rtl w:val="0"/>
              </w:rPr>
              <w:t xml:space="preserve">3-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يبين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دور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المسجد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تقوية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دعائم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الإسلامية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المدينة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4472c4"/>
                <w:sz w:val="28"/>
                <w:szCs w:val="28"/>
                <w:rtl w:val="1"/>
              </w:rPr>
              <w:t xml:space="preserve">المنورة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32"/>
                <w:szCs w:val="32"/>
                <w:rtl w:val="0"/>
              </w:rPr>
              <w:t xml:space="preserve">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5C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قارن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دور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المسجد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زمن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الرسول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صلى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عليه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وسلم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والخلفاء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الراشدين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ودوره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الوقت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الحاضر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                                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                                                                               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مديرالمدرسة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                                                                                                                 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Times New Roman"/>
  <w:font w:name="Arial"/>
  <w:font w:name="Bodoni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bold.ttf"/><Relationship Id="rId2" Type="http://schemas.openxmlformats.org/officeDocument/2006/relationships/font" Target="fonts/Bodon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