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Sakkal Majalla" w:cs="Sakkal Majalla" w:eastAsia="Sakkal Majalla" w:hAnsi="Sakkal Majalla"/>
          <w:color w:val="000000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للمدارس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5b9b7"/>
          <w:sz w:val="36"/>
          <w:szCs w:val="36"/>
          <w:rtl w:val="1"/>
        </w:rPr>
        <w:t xml:space="preserve">مسقط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Sakkal Majalla" w:cs="Sakkal Majalla" w:eastAsia="Sakkal Majalla" w:hAnsi="Sakkal Majalla"/>
          <w:b w:val="1"/>
          <w:color w:val="e5b9b7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: .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5b9b7"/>
          <w:sz w:val="36"/>
          <w:szCs w:val="36"/>
          <w:rtl w:val="1"/>
        </w:rPr>
        <w:t xml:space="preserve">الموج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5b9b7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5b9b7"/>
          <w:sz w:val="36"/>
          <w:szCs w:val="36"/>
          <w:rtl w:val="1"/>
        </w:rPr>
        <w:t xml:space="preserve">الخاصة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bidi w:val="1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....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.............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0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6"/>
          <w:szCs w:val="36"/>
          <w:rtl w:val="1"/>
        </w:rPr>
        <w:t xml:space="preserve">أميرة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6"/>
          <w:szCs w:val="36"/>
          <w:rtl w:val="1"/>
        </w:rPr>
        <w:t xml:space="preserve">محمد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6"/>
          <w:szCs w:val="36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6"/>
          <w:szCs w:val="36"/>
          <w:rtl w:val="1"/>
        </w:rPr>
        <w:t xml:space="preserve">المحسن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الخامس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9"/>
        <w:gridCol w:w="2131"/>
        <w:gridCol w:w="2132"/>
        <w:gridCol w:w="2132"/>
        <w:gridCol w:w="2132"/>
        <w:gridCol w:w="2132"/>
        <w:gridCol w:w="2132"/>
        <w:tblGridChange w:id="0">
          <w:tblGrid>
            <w:gridCol w:w="1769"/>
            <w:gridCol w:w="2131"/>
            <w:gridCol w:w="2132"/>
            <w:gridCol w:w="2132"/>
            <w:gridCol w:w="2132"/>
            <w:gridCol w:w="2132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الحصة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الخامس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2"/>
                <w:szCs w:val="22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2"/>
                <w:szCs w:val="22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2"/>
                <w:szCs w:val="22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2"/>
                <w:szCs w:val="22"/>
                <w:rtl w:val="1"/>
              </w:rPr>
              <w:t xml:space="preserve">المخرجات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957"/>
              </w:tabs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3"/>
        <w:gridCol w:w="10697"/>
        <w:tblGridChange w:id="0">
          <w:tblGrid>
            <w:gridCol w:w="3863"/>
            <w:gridCol w:w="10697"/>
          </w:tblGrid>
        </w:tblGridChange>
      </w:tblGrid>
      <w:tr>
        <w:trPr>
          <w:cantSplit w:val="0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40"/>
                <w:szCs w:val="40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40"/>
                <w:szCs w:val="40"/>
                <w:rtl w:val="1"/>
              </w:rPr>
              <w:t xml:space="preserve">القبلي</w:t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الاحسان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29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40"/>
                <w:szCs w:val="40"/>
                <w:rtl w:val="1"/>
              </w:rPr>
              <w:t xml:space="preserve">التمهيد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2549"/>
              </w:tabs>
              <w:bidi w:val="1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hyperlink r:id="rId6">
              <w:r w:rsidDel="00000000" w:rsidR="00000000" w:rsidRPr="00000000">
                <w:rPr>
                  <w:rFonts w:ascii="Sakkal Majalla" w:cs="Sakkal Majalla" w:eastAsia="Sakkal Majalla" w:hAnsi="Sakkal Majalla"/>
                  <w:color w:val="0000ff"/>
                  <w:sz w:val="32"/>
                  <w:szCs w:val="32"/>
                  <w:u w:val="single"/>
                  <w:rtl w:val="0"/>
                </w:rPr>
                <w:t xml:space="preserve">https://www.youtube.com/watch?v=Lks8EjcQA-8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2B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40"/>
                <w:szCs w:val="40"/>
                <w:rtl w:val="1"/>
              </w:rPr>
              <w:t xml:space="preserve">المفاهيم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مستحقيها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أثار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2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0"/>
        <w:gridCol w:w="3098"/>
        <w:gridCol w:w="5105"/>
        <w:gridCol w:w="2687"/>
        <w:tblGridChange w:id="0">
          <w:tblGrid>
            <w:gridCol w:w="3630"/>
            <w:gridCol w:w="3098"/>
            <w:gridCol w:w="5105"/>
            <w:gridCol w:w="2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943734"/>
                <w:sz w:val="36"/>
                <w:szCs w:val="3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943734"/>
                <w:sz w:val="36"/>
                <w:szCs w:val="36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943734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943734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943734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943734"/>
                <w:sz w:val="36"/>
                <w:szCs w:val="36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943734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943734"/>
                <w:sz w:val="36"/>
                <w:szCs w:val="36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943734"/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الأدلة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مشروعية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الركن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أركان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الإسلام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وأثارها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يقدر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1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   4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النص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   2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المحاكاة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   5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•</w:t>
              <w:tab/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firstLine="0"/>
              <w:jc w:val="both"/>
              <w:rPr>
                <w:rFonts w:ascii="Sakkal Majalla" w:cs="Sakkal Majalla" w:eastAsia="Sakkal Majalla" w:hAnsi="Sakkal Majalla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الاستنباط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0   (   3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لتوصل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الأحاديث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تتحدث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الاستنباط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استنباط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الركن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أركان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الإسلام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المسلمين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المستحقين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حرصه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عبادة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مقطع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اليوتيوب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بوربوينت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454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التكويني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علاجي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التعليم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الختامي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المنزلي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لغة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وشرعا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مشروعية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والسنة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عبادة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وليست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صدقة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الركن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أركان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الفرد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والمجتمع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c0504d"/>
                <w:sz w:val="48"/>
                <w:szCs w:val="4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504d"/>
                <w:sz w:val="48"/>
                <w:szCs w:val="4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504d"/>
                <w:sz w:val="48"/>
                <w:szCs w:val="4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504d"/>
                <w:sz w:val="48"/>
                <w:szCs w:val="4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504d"/>
                <w:sz w:val="48"/>
                <w:szCs w:val="48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7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المستحقون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48"/>
                <w:szCs w:val="4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48"/>
                <w:szCs w:val="4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48"/>
                <w:szCs w:val="4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48"/>
                <w:szCs w:val="48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75">
            <w:pPr>
              <w:bidi w:val="1"/>
              <w:rPr>
                <w:rFonts w:ascii="Sakkal Majalla" w:cs="Sakkal Majalla" w:eastAsia="Sakkal Majalla" w:hAnsi="Sakkal Majalla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اكتب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السنة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مشروعية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الزكاة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رأيك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التالية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خوف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نقص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أمواله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يتصدق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كثير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ولكن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قوله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فاعلون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"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المصاحب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للدرس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التربوي</w:t>
      </w: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bidi w:val="1"/>
      <w:rPr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-25399</wp:posOffset>
          </wp:positionV>
          <wp:extent cx="850900" cy="5213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8395335</wp:posOffset>
          </wp:positionH>
          <wp:positionV relativeFrom="paragraph">
            <wp:posOffset>-59688</wp:posOffset>
          </wp:positionV>
          <wp:extent cx="1270000" cy="55181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5518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Sakkal Majalla" w:cs="Sakkal Majalla" w:eastAsia="Sakkal Majalla" w:hAnsi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Lks8EjcQA-8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