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Sakkal Majalla" w:cs="Sakkal Majalla" w:eastAsia="Sakkal Majalla" w:hAnsi="Sakkal Majall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bidi w:val="1"/>
        <w:jc w:val="center"/>
        <w:rPr>
          <w:rFonts w:ascii="Sakkal Majalla" w:cs="Sakkal Majalla" w:eastAsia="Sakkal Majalla" w:hAnsi="Sakkal Majalla"/>
          <w:color w:val="c00000"/>
          <w:sz w:val="36"/>
          <w:szCs w:val="36"/>
        </w:rPr>
      </w:pP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تحضير</w:t>
      </w: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مادة</w:t>
      </w: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التربية</w:t>
      </w: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الإسلامية</w:t>
      </w: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العام</w:t>
      </w: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 2020/2021 </w:t>
      </w:r>
      <w:r w:rsidDel="00000000" w:rsidR="00000000" w:rsidRPr="00000000">
        <w:rPr>
          <w:rFonts w:ascii="Sakkal Majalla" w:cs="Sakkal Majalla" w:eastAsia="Sakkal Majalla" w:hAnsi="Sakkal Majalla"/>
          <w:color w:val="c00000"/>
          <w:sz w:val="36"/>
          <w:szCs w:val="36"/>
          <w:rtl w:val="1"/>
        </w:rPr>
        <w:t xml:space="preserve">م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اسم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المعلم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رحمه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الربيعي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56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8"/>
        <w:gridCol w:w="2693"/>
        <w:gridCol w:w="8359"/>
        <w:tblGridChange w:id="0">
          <w:tblGrid>
            <w:gridCol w:w="3508"/>
            <w:gridCol w:w="2693"/>
            <w:gridCol w:w="83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عنوان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أجود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تلاوتي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both"/>
        <w:rPr>
          <w:rFonts w:ascii="Sakkal Majalla" w:cs="Sakkal Majalla" w:eastAsia="Sakkal Majalla" w:hAnsi="Sakkal Majall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560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9"/>
        <w:gridCol w:w="2131"/>
        <w:gridCol w:w="2132"/>
        <w:gridCol w:w="2132"/>
        <w:gridCol w:w="2132"/>
        <w:gridCol w:w="2132"/>
        <w:gridCol w:w="2132"/>
        <w:tblGridChange w:id="0">
          <w:tblGrid>
            <w:gridCol w:w="1769"/>
            <w:gridCol w:w="2131"/>
            <w:gridCol w:w="2132"/>
            <w:gridCol w:w="2132"/>
            <w:gridCol w:w="2132"/>
            <w:gridCol w:w="2132"/>
            <w:gridCol w:w="21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both"/>
        <w:rPr>
          <w:rFonts w:ascii="Sakkal Majalla" w:cs="Sakkal Majalla" w:eastAsia="Sakkal Majalla" w:hAnsi="Sakkal Majall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452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0"/>
        <w:gridCol w:w="3098"/>
        <w:gridCol w:w="5105"/>
        <w:gridCol w:w="2687"/>
        <w:tblGridChange w:id="0">
          <w:tblGrid>
            <w:gridCol w:w="3630"/>
            <w:gridCol w:w="3098"/>
            <w:gridCol w:w="5105"/>
            <w:gridCol w:w="26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القبلي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التمهيد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كيف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أقرأ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المخرجات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الاستراتيجيات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طرق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يتوقع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يتعرف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المقصود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بترتيل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يذكر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واصطلاحا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يوضح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التجويد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يستخلص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حكم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قراءة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بالتجويد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5-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يدرك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1،  2،3 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والمناقشة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الاستقصاء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العصف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الذهني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  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تنبأ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فسر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لاحظ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فسر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التعاوني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(7)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المعرفي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القصة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2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الخرائط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الذهنية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الاستكشاف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الاستقرائي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3-2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باللعب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تمثيل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الأدوار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4،5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(                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0" w:firstLine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والمناقشة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قراءة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،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نشرح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المقصود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بترتيل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يعرف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واصطلاحا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ويعرف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يستخلص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حكم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قراءة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بالتجويد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يدرك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التجويد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الكتاب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مقطع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اليوتيوب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بوربوينت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both"/>
        <w:rPr>
          <w:rFonts w:ascii="Sakkal Majalla" w:cs="Sakkal Majalla" w:eastAsia="Sakkal Majalla" w:hAnsi="Sakkal Majall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454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5"/>
        <w:gridCol w:w="3635"/>
        <w:gridCol w:w="3635"/>
        <w:gridCol w:w="3635"/>
        <w:tblGridChange w:id="0">
          <w:tblGrid>
            <w:gridCol w:w="3635"/>
            <w:gridCol w:w="3635"/>
            <w:gridCol w:w="3635"/>
            <w:gridCol w:w="36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التكويني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إثرائي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علاجي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تفريد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الختامي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المقصود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بترتيل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واصطلاحا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استخلص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حكم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إثرائي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هل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هناك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فرق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الترتيل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والتجويد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علاجي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المقصود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بترتيل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اصطلاحا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تعين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التجويد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both"/>
        <w:rPr>
          <w:rFonts w:ascii="Sakkal Majalla" w:cs="Sakkal Majalla" w:eastAsia="Sakkal Majalla" w:hAnsi="Sakkal Majall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both"/>
        <w:rPr>
          <w:rFonts w:ascii="Sakkal Majalla" w:cs="Sakkal Majalla" w:eastAsia="Sakkal Majalla" w:hAnsi="Sakkal Majall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both"/>
        <w:rPr>
          <w:rFonts w:ascii="Sakkal Majalla" w:cs="Sakkal Majalla" w:eastAsia="Sakkal Majalla" w:hAnsi="Sakkal Majall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                     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،،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المعلم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،،،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المشرف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التربوي</w:t>
      </w: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134" w:top="156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bidi w:val="1"/>
      <w:rPr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-254632</wp:posOffset>
          </wp:positionV>
          <wp:extent cx="850900" cy="52133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0900" cy="521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7651750</wp:posOffset>
          </wp:positionH>
          <wp:positionV relativeFrom="paragraph">
            <wp:posOffset>-292733</wp:posOffset>
          </wp:positionV>
          <wp:extent cx="1270000" cy="74231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0000" cy="7423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