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العامة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مدرسة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jc w:val="center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1"/>
        </w:rPr>
        <w:t xml:space="preserve">تحضير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مادة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 ....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الإسلامية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............. 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العام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 2022/2023 </w:t>
      </w:r>
      <w:r w:rsidDel="00000000" w:rsidR="00000000" w:rsidRPr="00000000">
        <w:rPr>
          <w:color w:val="c00000"/>
          <w:sz w:val="24"/>
          <w:szCs w:val="24"/>
          <w:rtl w:val="1"/>
        </w:rPr>
        <w:t xml:space="preserve">م</w:t>
      </w:r>
    </w:p>
    <w:tbl>
      <w:tblPr>
        <w:tblStyle w:val="Table1"/>
        <w:bidiVisual w:val="1"/>
        <w:tblW w:w="145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1"/>
        <w:gridCol w:w="2693"/>
        <w:gridCol w:w="6376"/>
        <w:tblGridChange w:id="0">
          <w:tblGrid>
            <w:gridCol w:w="5491"/>
            <w:gridCol w:w="2693"/>
            <w:gridCol w:w="6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المعلمة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:                     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آداب</w:t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الأسواق</w:t>
            </w:r>
            <w:r w:rsidDel="00000000" w:rsidR="00000000" w:rsidRPr="00000000">
              <w:rPr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2"/>
        <w:gridCol w:w="1845"/>
        <w:gridCol w:w="2409"/>
        <w:gridCol w:w="1388"/>
        <w:gridCol w:w="2132"/>
        <w:gridCol w:w="2132"/>
        <w:gridCol w:w="2132"/>
        <w:tblGridChange w:id="0">
          <w:tblGrid>
            <w:gridCol w:w="2522"/>
            <w:gridCol w:w="1845"/>
            <w:gridCol w:w="2409"/>
            <w:gridCol w:w="1388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أرقام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0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21"/>
        <w:gridCol w:w="3581"/>
        <w:gridCol w:w="4622"/>
        <w:gridCol w:w="2176"/>
        <w:tblGridChange w:id="0">
          <w:tblGrid>
            <w:gridCol w:w="4221"/>
            <w:gridCol w:w="3581"/>
            <w:gridCol w:w="4622"/>
            <w:gridCol w:w="21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القبلي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:                                                                                 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سبق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ذهبت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الأسواق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؟                                   -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الهبطة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الأسواق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تعرفون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الآداب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ينبغي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الأسواق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؟                    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المخرجات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الاستراتيجيات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التنفيذ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ــة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يذكر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السوق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يستخلص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آداب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الأسواق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3-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يعدد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آداب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البيع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والشراء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شبكة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الأنترنت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color w:val="36609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4-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يحرص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الحسن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الأسواق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5- 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يحسن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صرف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أمواله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الأشياء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المفيدة</w:t>
            </w:r>
            <w:r w:rsidDel="00000000" w:rsidR="00000000" w:rsidRPr="00000000">
              <w:rPr>
                <w:color w:val="366091"/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1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العصف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الذهني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  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تنبأ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فسر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لاحظ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2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(7)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القياس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3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الخرائط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الذهنية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الاستكشاف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باللعب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2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تمثيل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الأدوار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5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               )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البدأ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بمناقشة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الأسواق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والهبطات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وعرض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مقاطع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الفيديوهات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والصور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الدالة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للتعرف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أشهر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الأسواق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firstLine="0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السلطنة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تشتهر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معروضات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الآداب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ينبغي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يتحلى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المسلم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ذهابه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صور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توضيحية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جهاز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عرض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5"/>
        <w:gridCol w:w="3827"/>
        <w:gridCol w:w="3261"/>
        <w:gridCol w:w="3397"/>
        <w:tblGridChange w:id="0">
          <w:tblGrid>
            <w:gridCol w:w="4055"/>
            <w:gridCol w:w="3827"/>
            <w:gridCol w:w="3261"/>
            <w:gridCol w:w="33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إثرائي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تفريد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1-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عرف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المقصود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الأسواق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الهبطة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وضح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3-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أهم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الآداب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يتحلى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المسلم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ذهابه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صـــ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علاجي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رأيك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التصرفات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يرفع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صوته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البائع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ويعطيه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بضاعته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يذهب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بملابس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ساترة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بضاعته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الواتساب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قارن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أهم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الآداب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يتحلى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البائع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والمشتري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التسوق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شبكة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العالمية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الأنترنت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 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دلالات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النبي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صلى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عليه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وسلم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للسوق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المسجد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المدينة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                            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يعتمد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المعلم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يعتمد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،،،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المشرف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التربوي</w:t>
      </w:r>
    </w:p>
    <w:sectPr>
      <w:headerReference r:id="rId7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-254630</wp:posOffset>
          </wp:positionV>
          <wp:extent cx="850900" cy="52133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-292731</wp:posOffset>
          </wp:positionV>
          <wp:extent cx="1270000" cy="742315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9">
    <w:name w:val="List Paragraph"/>
    <w:basedOn w:val="a"/>
    <w:uiPriority w:val="34"/>
    <w:qFormat w:val="1"/>
    <w:rsid w:val="00F24A0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UpSLFenowxwhWj57vml652B0g==">AMUW2mUABCxBsftQfosudUIBL59WQFtUDCKzFB9+sIToDci/F6GP6LMzsnaaTsM7wgAPXqVnNKiNNKxNdhn0xk8iqf4tflk0FlQZqoc0sQO3FT483htiGyw=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